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DC" w:rsidRDefault="003E2315">
      <w:pPr>
        <w:spacing w:line="240" w:lineRule="exact"/>
        <w:jc w:val="center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ХАНТЫ-МАНСИЙСКАЯ МЕЖРАЙОННАЯ ПРОКУРАТУРА</w:t>
      </w:r>
    </w:p>
    <w:p w:rsidR="00AB76DC" w:rsidRDefault="003E2315">
      <w:pPr>
        <w:spacing w:line="240" w:lineRule="exact"/>
        <w:jc w:val="center"/>
        <w:rPr>
          <w:b/>
          <w:color w:val="4F81BD"/>
          <w:sz w:val="22"/>
        </w:rPr>
      </w:pPr>
      <w:r>
        <w:rPr>
          <w:b/>
          <w:sz w:val="22"/>
        </w:rPr>
        <w:t>ПРЕДУПРЕЖДАЕТ</w:t>
      </w:r>
    </w:p>
    <w:p w:rsidR="00AB76DC" w:rsidRDefault="00AB76DC">
      <w:pPr>
        <w:jc w:val="center"/>
        <w:rPr>
          <w:sz w:val="22"/>
        </w:rPr>
      </w:pPr>
    </w:p>
    <w:p w:rsidR="00AB76DC" w:rsidRDefault="003E2315">
      <w:pPr>
        <w:jc w:val="center"/>
        <w:rPr>
          <w:sz w:val="22"/>
        </w:rPr>
      </w:pPr>
      <w:r>
        <w:rPr>
          <w:noProof/>
        </w:rPr>
        <w:drawing>
          <wp:inline distT="0" distB="0" distL="0" distR="0">
            <wp:extent cx="2967482" cy="1981962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2967482" cy="198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DC" w:rsidRDefault="00AB76DC">
      <w:pPr>
        <w:jc w:val="both"/>
        <w:rPr>
          <w:sz w:val="22"/>
        </w:rPr>
      </w:pPr>
    </w:p>
    <w:p w:rsidR="00AB76DC" w:rsidRDefault="003E2315">
      <w:pPr>
        <w:pStyle w:val="Default"/>
        <w:ind w:left="-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 собрались в дорогу. Неважно будет ли это поездка на отдых или рабочая командировка, расстояние которой в тысячи километров или сто метров, всегда хочется, чтобы все прошло без досадных приключений и поломок в пути. </w:t>
      </w:r>
    </w:p>
    <w:p w:rsidR="00AB76DC" w:rsidRDefault="003E2315">
      <w:pPr>
        <w:pStyle w:val="Default"/>
        <w:ind w:left="-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Помните, уважаемые участники дорожного движения, соблюдение правил дорожного движения начинается с вас. </w:t>
      </w:r>
    </w:p>
    <w:p w:rsidR="00AB76DC" w:rsidRDefault="003E2315">
      <w:pPr>
        <w:pStyle w:val="Default"/>
        <w:ind w:left="-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Сев за руль, пристегнитесь ремнем безопасности сами и проконтролируйте, чтобы ваши пассажиры также пристегнулись. </w:t>
      </w:r>
    </w:p>
    <w:p w:rsidR="00AB76DC" w:rsidRDefault="003E2315">
      <w:pPr>
        <w:pStyle w:val="Default"/>
        <w:ind w:left="-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Соблюдайте скоростной режим. Выбор скорости, не соответствующей дорожным условиям, нарушение скоростного режима являются одной из </w:t>
      </w:r>
      <w:r>
        <w:rPr>
          <w:rFonts w:ascii="Times New Roman" w:hAnsi="Times New Roman"/>
          <w:sz w:val="28"/>
        </w:rPr>
        <w:lastRenderedPageBreak/>
        <w:t xml:space="preserve">наиболее частых причин ДТП, причем, согласно статистике ДТП, при увеличении скорости тяжесть последствий ДТП возрастает в геометрической прогрессии. </w:t>
      </w:r>
    </w:p>
    <w:p w:rsidR="00AB76DC" w:rsidRDefault="003E2315">
      <w:pPr>
        <w:pStyle w:val="Default"/>
        <w:ind w:left="-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сожалению, не многие водители знают, что превышение скорости в реальных условиях дорожного движения не приводит к существенному выигрышу во времени. </w:t>
      </w:r>
    </w:p>
    <w:p w:rsidR="00AB76DC" w:rsidRDefault="003E2315">
      <w:pPr>
        <w:pStyle w:val="Default"/>
        <w:ind w:left="-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Лишь 2 минуты выиграет водитель, преодолевающий средний, скажем, городской маршрут (около 20 км) со скоростью 80 км/ч, вместо разрешенных 60 км/ч. </w:t>
      </w:r>
    </w:p>
    <w:p w:rsidR="00AB76DC" w:rsidRDefault="003E2315">
      <w:pPr>
        <w:pStyle w:val="Default"/>
        <w:ind w:left="-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Никогда не старайтесь сократить время поездки, т.е. не превышайте скорость. Достаточно одного мгновения, чтобы потом всю оставшуюся жизнь жалеть о последствиях спешки. Стоит ли рисковать жизнью и нервничать ради пары минут? </w:t>
      </w:r>
    </w:p>
    <w:p w:rsidR="00AB76DC" w:rsidRDefault="003E2315">
      <w:pPr>
        <w:pStyle w:val="Default"/>
        <w:ind w:left="-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стоит также забывать, что водитель, превышающий скорость, подвергает риску не только себя, но и окружающих людей. Соблюдение скоростного режима – мера, позволяющая сохранить жизнь всех участников дорожного движения. </w:t>
      </w:r>
    </w:p>
    <w:p w:rsidR="00AB76DC" w:rsidRDefault="003E2315">
      <w:pPr>
        <w:pStyle w:val="Default"/>
        <w:ind w:left="-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ДТП на скорости 30 км/ч риск смертельного исхода для пешехода 5%, при 50 км/ч – 40%, а при 65 км/ч – уже 84%. </w:t>
      </w:r>
    </w:p>
    <w:p w:rsidR="00AB76DC" w:rsidRDefault="00AB76DC">
      <w:pPr>
        <w:pStyle w:val="Default"/>
        <w:ind w:left="-284" w:firstLine="567"/>
        <w:jc w:val="both"/>
        <w:rPr>
          <w:rFonts w:ascii="Times New Roman" w:hAnsi="Times New Roman"/>
          <w:sz w:val="28"/>
        </w:rPr>
      </w:pPr>
    </w:p>
    <w:p w:rsidR="00AB76DC" w:rsidRDefault="003E2315">
      <w:pPr>
        <w:ind w:left="-284" w:firstLine="567"/>
        <w:jc w:val="center"/>
        <w:rPr>
          <w:b/>
          <w:color w:val="FF0000"/>
          <w:sz w:val="40"/>
        </w:rPr>
      </w:pPr>
      <w:r>
        <w:rPr>
          <w:b/>
          <w:color w:val="FF0000"/>
          <w:sz w:val="40"/>
        </w:rPr>
        <w:t>Не превышайте скорость!</w:t>
      </w:r>
    </w:p>
    <w:p w:rsidR="00AB76DC" w:rsidRDefault="00AB76DC">
      <w:pPr>
        <w:ind w:left="-284" w:firstLine="567"/>
        <w:jc w:val="center"/>
        <w:rPr>
          <w:b/>
          <w:color w:val="FF0000"/>
          <w:sz w:val="40"/>
        </w:rPr>
      </w:pPr>
    </w:p>
    <w:p w:rsidR="00AB76DC" w:rsidRDefault="003E2315">
      <w:pPr>
        <w:ind w:left="-284" w:firstLine="567"/>
        <w:jc w:val="center"/>
        <w:rPr>
          <w:b/>
          <w:color w:val="FF0000"/>
          <w:sz w:val="40"/>
        </w:rPr>
      </w:pPr>
      <w:r>
        <w:rPr>
          <w:b/>
          <w:color w:val="FF0000"/>
          <w:sz w:val="40"/>
        </w:rPr>
        <w:t xml:space="preserve">Не нарушайте скоростной режим! </w:t>
      </w:r>
    </w:p>
    <w:p w:rsidR="00AB76DC" w:rsidRDefault="00AB76DC">
      <w:pPr>
        <w:ind w:left="-284" w:firstLine="567"/>
        <w:jc w:val="center"/>
        <w:rPr>
          <w:b/>
          <w:color w:val="FF0000"/>
          <w:sz w:val="40"/>
        </w:rPr>
      </w:pPr>
    </w:p>
    <w:p w:rsidR="00AB76DC" w:rsidRDefault="003E2315">
      <w:pPr>
        <w:ind w:left="-284" w:firstLine="567"/>
        <w:jc w:val="center"/>
        <w:rPr>
          <w:b/>
          <w:color w:val="FF0000"/>
          <w:sz w:val="40"/>
        </w:rPr>
      </w:pPr>
      <w:r>
        <w:rPr>
          <w:b/>
          <w:color w:val="FF0000"/>
          <w:sz w:val="40"/>
        </w:rPr>
        <w:t>Помните, в ваших руках судьбы других людей!</w:t>
      </w:r>
    </w:p>
    <w:p w:rsidR="00AB76DC" w:rsidRDefault="00AB76DC">
      <w:pPr>
        <w:ind w:left="-284" w:firstLine="567"/>
        <w:jc w:val="center"/>
        <w:rPr>
          <w:b/>
          <w:color w:val="FF0000"/>
          <w:sz w:val="40"/>
        </w:rPr>
      </w:pPr>
    </w:p>
    <w:p w:rsidR="00AB76DC" w:rsidRDefault="00AB76DC">
      <w:pPr>
        <w:ind w:left="-284" w:firstLine="567"/>
        <w:jc w:val="center"/>
        <w:rPr>
          <w:b/>
          <w:color w:val="FF0000"/>
          <w:sz w:val="40"/>
        </w:rPr>
      </w:pPr>
    </w:p>
    <w:p w:rsidR="00AB76DC" w:rsidRDefault="00AB76DC">
      <w:pPr>
        <w:ind w:firstLine="426"/>
        <w:jc w:val="center"/>
        <w:rPr>
          <w:sz w:val="22"/>
        </w:rPr>
      </w:pPr>
    </w:p>
    <w:p w:rsidR="00AB76DC" w:rsidRDefault="003E2315">
      <w:pPr>
        <w:ind w:firstLine="426"/>
        <w:jc w:val="both"/>
        <w:rPr>
          <w:sz w:val="22"/>
        </w:rPr>
      </w:pPr>
      <w:r>
        <w:rPr>
          <w:noProof/>
        </w:rPr>
        <w:drawing>
          <wp:inline distT="0" distB="0" distL="0" distR="0">
            <wp:extent cx="2743073" cy="2398903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2743073" cy="239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DC" w:rsidRDefault="00AB76DC">
      <w:pPr>
        <w:ind w:firstLine="426"/>
        <w:jc w:val="both"/>
        <w:rPr>
          <w:sz w:val="22"/>
        </w:rPr>
      </w:pPr>
    </w:p>
    <w:p w:rsidR="00AB76DC" w:rsidRDefault="00AB76DC">
      <w:pPr>
        <w:ind w:firstLine="426"/>
        <w:jc w:val="both"/>
        <w:rPr>
          <w:sz w:val="22"/>
        </w:rPr>
      </w:pPr>
    </w:p>
    <w:p w:rsidR="00AB76DC" w:rsidRDefault="00AB76DC">
      <w:pPr>
        <w:ind w:firstLine="426"/>
        <w:jc w:val="both"/>
        <w:rPr>
          <w:sz w:val="22"/>
        </w:rPr>
      </w:pPr>
    </w:p>
    <w:p w:rsidR="00AB76DC" w:rsidRDefault="00AB76DC">
      <w:pPr>
        <w:ind w:firstLine="426"/>
        <w:jc w:val="both"/>
        <w:rPr>
          <w:sz w:val="22"/>
        </w:rPr>
      </w:pPr>
    </w:p>
    <w:p w:rsidR="00AB76DC" w:rsidRDefault="003E231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Ответственность на нарушение ПДД</w:t>
      </w:r>
    </w:p>
    <w:p w:rsidR="00AB76DC" w:rsidRDefault="003E2315">
      <w:pPr>
        <w:pStyle w:val="a5"/>
        <w:spacing w:after="57"/>
        <w:ind w:firstLine="284"/>
        <w:jc w:val="both"/>
        <w:rPr>
          <w:color w:val="333333"/>
          <w:sz w:val="28"/>
        </w:rPr>
      </w:pPr>
      <w:r>
        <w:rPr>
          <w:color w:val="333333"/>
          <w:sz w:val="28"/>
        </w:rPr>
        <w:t>Законом установлено несколько видов ответственности за игнорирование Правил дорожного движения, среди которых дисциплинарная, уголовная, административная и гражданская.</w:t>
      </w:r>
    </w:p>
    <w:p w:rsidR="00AB76DC" w:rsidRDefault="003E2315">
      <w:pPr>
        <w:pStyle w:val="a5"/>
        <w:spacing w:after="57"/>
        <w:ind w:firstLine="284"/>
        <w:jc w:val="both"/>
        <w:rPr>
          <w:color w:val="333333"/>
          <w:sz w:val="28"/>
        </w:rPr>
      </w:pPr>
      <w:r>
        <w:rPr>
          <w:color w:val="FF0000"/>
          <w:sz w:val="28"/>
          <w:u w:val="single"/>
        </w:rPr>
        <w:t>Дисциплинарная ответственность</w:t>
      </w:r>
      <w:r>
        <w:rPr>
          <w:color w:val="333333"/>
          <w:sz w:val="28"/>
        </w:rPr>
        <w:t xml:space="preserve"> наступает для профессиональных водителей и включает замечание, выговор и увольнение.</w:t>
      </w:r>
    </w:p>
    <w:p w:rsidR="00AB76DC" w:rsidRDefault="003E2315">
      <w:pPr>
        <w:pStyle w:val="a5"/>
        <w:spacing w:after="57"/>
        <w:ind w:firstLine="284"/>
        <w:jc w:val="both"/>
        <w:rPr>
          <w:color w:val="333333"/>
          <w:sz w:val="28"/>
        </w:rPr>
      </w:pPr>
      <w:r>
        <w:rPr>
          <w:color w:val="FF0000"/>
          <w:sz w:val="28"/>
          <w:u w:val="single"/>
        </w:rPr>
        <w:t>Гражданская ответственность</w:t>
      </w:r>
      <w:r>
        <w:rPr>
          <w:color w:val="333333"/>
          <w:sz w:val="28"/>
        </w:rPr>
        <w:t xml:space="preserve"> связана с возмещением ущерба лицам, которым был нанесен урон здоровью или имуществу (в том числе моральный вред).</w:t>
      </w:r>
    </w:p>
    <w:p w:rsidR="00AB76DC" w:rsidRDefault="003E2315">
      <w:pPr>
        <w:pStyle w:val="a5"/>
        <w:spacing w:after="57"/>
        <w:ind w:firstLine="284"/>
        <w:jc w:val="both"/>
        <w:rPr>
          <w:color w:val="333333"/>
          <w:sz w:val="28"/>
          <w:highlight w:val="white"/>
        </w:rPr>
      </w:pPr>
      <w:r>
        <w:rPr>
          <w:color w:val="333333"/>
          <w:sz w:val="28"/>
          <w:highlight w:val="white"/>
        </w:rPr>
        <w:t xml:space="preserve">К </w:t>
      </w:r>
      <w:r>
        <w:rPr>
          <w:color w:val="FF0000"/>
          <w:sz w:val="28"/>
          <w:highlight w:val="white"/>
          <w:u w:val="single"/>
        </w:rPr>
        <w:t>уголовной ответственности</w:t>
      </w:r>
      <w:r>
        <w:rPr>
          <w:color w:val="333333"/>
          <w:sz w:val="28"/>
          <w:highlight w:val="white"/>
        </w:rPr>
        <w:t xml:space="preserve"> привлекаются только те водители, чьи нарушения ПДД и правил эксплуатации транспортных сре</w:t>
      </w:r>
      <w:proofErr w:type="gramStart"/>
      <w:r>
        <w:rPr>
          <w:color w:val="333333"/>
          <w:sz w:val="28"/>
          <w:highlight w:val="white"/>
        </w:rPr>
        <w:t>дств пр</w:t>
      </w:r>
      <w:proofErr w:type="gramEnd"/>
      <w:r>
        <w:rPr>
          <w:color w:val="333333"/>
          <w:sz w:val="28"/>
          <w:highlight w:val="white"/>
        </w:rPr>
        <w:t>ивели к смерти людей или причинению тяжкого вреда их здоровью.</w:t>
      </w:r>
    </w:p>
    <w:p w:rsidR="00AB76DC" w:rsidRDefault="003E2315">
      <w:pPr>
        <w:pStyle w:val="a5"/>
        <w:spacing w:after="57"/>
        <w:ind w:firstLine="284"/>
        <w:jc w:val="both"/>
        <w:rPr>
          <w:color w:val="333333"/>
          <w:sz w:val="28"/>
          <w:highlight w:val="white"/>
        </w:rPr>
      </w:pPr>
      <w:r>
        <w:rPr>
          <w:color w:val="333333"/>
          <w:sz w:val="28"/>
          <w:highlight w:val="white"/>
        </w:rPr>
        <w:t xml:space="preserve">Ответственность для виновника ДТП за такие деяния прописана в ст. 264 УК РФ (нарушение ПДД и эксплуатации транспортных средств) </w:t>
      </w:r>
      <w:r>
        <w:rPr>
          <w:color w:val="333333"/>
          <w:sz w:val="28"/>
          <w:highlight w:val="white"/>
        </w:rPr>
        <w:lastRenderedPageBreak/>
        <w:t>и ст. 264.1 УК РФ (нарушение ПДД лицом, подвергнутым административному наказанию).</w:t>
      </w:r>
    </w:p>
    <w:p w:rsidR="00AB76DC" w:rsidRDefault="003E2315">
      <w:pPr>
        <w:pStyle w:val="a5"/>
        <w:spacing w:after="57"/>
        <w:ind w:firstLine="284"/>
        <w:jc w:val="both"/>
        <w:rPr>
          <w:color w:val="333333"/>
          <w:sz w:val="28"/>
          <w:highlight w:val="white"/>
        </w:rPr>
      </w:pPr>
      <w:proofErr w:type="gramStart"/>
      <w:r>
        <w:rPr>
          <w:color w:val="333333"/>
          <w:sz w:val="28"/>
          <w:highlight w:val="white"/>
        </w:rPr>
        <w:t xml:space="preserve">В зависимости от количества потерпевших и состояния опьянения водителя в момент ДТП закон предусматривает различные виды уголовного наказания для виновного – от ограничения свободы, принудительных работ, до лишения свободы на срок до 15 лет; с назначения дополнительного наказания в виде лишения права управления транспортным средством на срок </w:t>
      </w:r>
      <w:r>
        <w:rPr>
          <w:color w:val="333333"/>
          <w:sz w:val="28"/>
          <w:shd w:val="clear" w:color="auto" w:fill="F8F9FF"/>
        </w:rPr>
        <w:t>до трех лет или без такового</w:t>
      </w:r>
      <w:r>
        <w:rPr>
          <w:color w:val="333333"/>
          <w:sz w:val="28"/>
          <w:highlight w:val="white"/>
        </w:rPr>
        <w:t>.</w:t>
      </w:r>
      <w:proofErr w:type="gramEnd"/>
    </w:p>
    <w:p w:rsidR="00AB76DC" w:rsidRPr="003E2315" w:rsidRDefault="003E2315" w:rsidP="003E2315">
      <w:pPr>
        <w:pStyle w:val="a5"/>
        <w:spacing w:after="57"/>
        <w:ind w:firstLine="284"/>
        <w:jc w:val="both"/>
        <w:rPr>
          <w:color w:val="333333"/>
          <w:sz w:val="28"/>
        </w:rPr>
      </w:pPr>
      <w:r>
        <w:rPr>
          <w:color w:val="333333"/>
          <w:sz w:val="28"/>
          <w:highlight w:val="white"/>
        </w:rPr>
        <w:t>Уголовная ответственность наступает только по приговору суда.</w:t>
      </w:r>
    </w:p>
    <w:p w:rsidR="00AB76DC" w:rsidRDefault="003E2315">
      <w:pPr>
        <w:jc w:val="center"/>
        <w:rPr>
          <w:color w:val="FF0000"/>
          <w:sz w:val="28"/>
          <w:u w:val="single"/>
        </w:rPr>
      </w:pPr>
      <w:r>
        <w:rPr>
          <w:color w:val="FF0000"/>
          <w:sz w:val="28"/>
          <w:u w:val="single"/>
        </w:rPr>
        <w:t>Административная ответственность:</w:t>
      </w:r>
    </w:p>
    <w:p w:rsidR="00AB76DC" w:rsidRDefault="003E2315">
      <w:pPr>
        <w:jc w:val="center"/>
      </w:pPr>
      <w:r>
        <w:rPr>
          <w:noProof/>
        </w:rPr>
        <w:drawing>
          <wp:inline distT="0" distB="0" distL="0" distR="0">
            <wp:extent cx="2964180" cy="1657604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2964180" cy="165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DC" w:rsidRDefault="003E2315">
      <w:pPr>
        <w:ind w:firstLine="284"/>
        <w:jc w:val="both"/>
        <w:rPr>
          <w:sz w:val="28"/>
        </w:rPr>
      </w:pPr>
      <w:r>
        <w:rPr>
          <w:sz w:val="28"/>
        </w:rPr>
        <w:t xml:space="preserve">Превышение скорости на 60 км/ч и более может привести к лишению права управления транспортным средством. </w:t>
      </w:r>
    </w:p>
    <w:p w:rsidR="00AB76DC" w:rsidRDefault="003E2315">
      <w:pPr>
        <w:jc w:val="center"/>
      </w:pPr>
      <w:r>
        <w:rPr>
          <w:noProof/>
        </w:rPr>
        <w:lastRenderedPageBreak/>
        <w:drawing>
          <wp:inline distT="0" distB="0" distL="0" distR="0">
            <wp:extent cx="861822" cy="1031239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861822" cy="103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DC" w:rsidRDefault="00AB76DC">
      <w:pPr>
        <w:jc w:val="both"/>
      </w:pPr>
    </w:p>
    <w:p w:rsidR="00AB76DC" w:rsidRDefault="003E2315">
      <w:pPr>
        <w:jc w:val="center"/>
        <w:rPr>
          <w:sz w:val="28"/>
        </w:rPr>
      </w:pPr>
      <w:r>
        <w:rPr>
          <w:sz w:val="28"/>
        </w:rPr>
        <w:t xml:space="preserve">ПРОКУРАТУРА </w:t>
      </w:r>
    </w:p>
    <w:p w:rsidR="00AB76DC" w:rsidRDefault="003E2315">
      <w:pPr>
        <w:jc w:val="center"/>
        <w:rPr>
          <w:sz w:val="28"/>
        </w:rPr>
      </w:pPr>
      <w:r>
        <w:rPr>
          <w:sz w:val="28"/>
        </w:rPr>
        <w:t xml:space="preserve">ХАНТЫ-МАНСИЙСКОГО АВТОНОМНОГО ОКРУГА – ЮГРЫ </w:t>
      </w:r>
    </w:p>
    <w:p w:rsidR="00AB76DC" w:rsidRDefault="00AB76DC">
      <w:pPr>
        <w:jc w:val="center"/>
        <w:rPr>
          <w:sz w:val="28"/>
        </w:rPr>
      </w:pPr>
    </w:p>
    <w:p w:rsidR="00AB76DC" w:rsidRDefault="003E2315">
      <w:pPr>
        <w:jc w:val="center"/>
        <w:rPr>
          <w:sz w:val="28"/>
        </w:rPr>
      </w:pPr>
      <w:r>
        <w:rPr>
          <w:sz w:val="28"/>
        </w:rPr>
        <w:t xml:space="preserve">ХАНТЫ-МАНСИЙСКАЯ МЕЖРАЙОННАЯ ПРОКУРАТУРА </w:t>
      </w:r>
    </w:p>
    <w:p w:rsidR="00AB76DC" w:rsidRDefault="00AB76DC"/>
    <w:p w:rsidR="00AB76DC" w:rsidRDefault="003E2315">
      <w:r>
        <w:rPr>
          <w:noProof/>
        </w:rPr>
        <w:drawing>
          <wp:inline distT="0" distB="0" distL="0" distR="0">
            <wp:extent cx="2966847" cy="148336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2966847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DC" w:rsidRDefault="00AB76DC">
      <w:pPr>
        <w:ind w:firstLine="709"/>
        <w:jc w:val="center"/>
      </w:pPr>
    </w:p>
    <w:p w:rsidR="00AB76DC" w:rsidRDefault="00AB76DC"/>
    <w:p w:rsidR="00AB76DC" w:rsidRDefault="003E2315">
      <w:pPr>
        <w:jc w:val="center"/>
        <w:rPr>
          <w:sz w:val="28"/>
        </w:rPr>
      </w:pPr>
      <w:r>
        <w:rPr>
          <w:sz w:val="28"/>
        </w:rPr>
        <w:t>ПАМЯТКА ВОДИТЕЛЮ</w:t>
      </w:r>
    </w:p>
    <w:p w:rsidR="00AB76DC" w:rsidRDefault="00AB76DC">
      <w:pPr>
        <w:jc w:val="center"/>
        <w:rPr>
          <w:sz w:val="28"/>
        </w:rPr>
      </w:pPr>
    </w:p>
    <w:p w:rsidR="00AB76DC" w:rsidRDefault="00AB76DC">
      <w:pPr>
        <w:jc w:val="center"/>
        <w:rPr>
          <w:sz w:val="28"/>
        </w:rPr>
      </w:pPr>
    </w:p>
    <w:p w:rsidR="00AB76DC" w:rsidRDefault="003E2315">
      <w:pPr>
        <w:jc w:val="center"/>
        <w:rPr>
          <w:i/>
          <w:sz w:val="28"/>
          <w:u w:val="single"/>
        </w:rPr>
      </w:pPr>
      <w:r>
        <w:rPr>
          <w:i/>
          <w:sz w:val="28"/>
          <w:u w:val="single"/>
        </w:rPr>
        <w:t>«О соблюдении скоростного режима»</w:t>
      </w:r>
    </w:p>
    <w:p w:rsidR="00AB76DC" w:rsidRDefault="00AB76DC">
      <w:pPr>
        <w:ind w:firstLine="709"/>
        <w:jc w:val="center"/>
      </w:pPr>
    </w:p>
    <w:p w:rsidR="00AB76DC" w:rsidRDefault="00AB76DC">
      <w:pPr>
        <w:ind w:firstLine="709"/>
        <w:jc w:val="center"/>
      </w:pPr>
    </w:p>
    <w:p w:rsidR="00AB76DC" w:rsidRDefault="00AB76DC"/>
    <w:p w:rsidR="00AB76DC" w:rsidRDefault="00AB76DC">
      <w:pPr>
        <w:ind w:firstLine="709"/>
        <w:jc w:val="center"/>
      </w:pPr>
    </w:p>
    <w:p w:rsidR="00AB76DC" w:rsidRDefault="00AB76DC">
      <w:pPr>
        <w:ind w:firstLine="709"/>
        <w:jc w:val="center"/>
      </w:pPr>
    </w:p>
    <w:p w:rsidR="00AB76DC" w:rsidRDefault="003E2315">
      <w:pPr>
        <w:jc w:val="center"/>
      </w:pPr>
      <w:r>
        <w:t>г. Ханты-Мансийск, 2026 год</w:t>
      </w:r>
    </w:p>
    <w:sectPr w:rsidR="00AB76DC">
      <w:pgSz w:w="16838" w:h="11906" w:orient="landscape"/>
      <w:pgMar w:top="567" w:right="678" w:bottom="709" w:left="709" w:header="708" w:footer="708" w:gutter="0"/>
      <w:cols w:num="3" w:space="7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B76DC"/>
    <w:rsid w:val="003E2315"/>
    <w:rsid w:val="00AB76DC"/>
    <w:rsid w:val="00B6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Intense Quote"/>
    <w:basedOn w:val="a"/>
    <w:next w:val="a"/>
    <w:link w:val="a8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color w:val="5B9BD5"/>
    </w:rPr>
  </w:style>
  <w:style w:type="character" w:customStyle="1" w:styleId="a8">
    <w:name w:val="Выделенная цитата Знак"/>
    <w:basedOn w:val="1"/>
    <w:link w:val="a7"/>
    <w:rPr>
      <w:rFonts w:ascii="Times New Roman" w:hAnsi="Times New Roman"/>
      <w:i/>
      <w:color w:val="5B9BD5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563C1"/>
      <w:u w:val="single"/>
    </w:rPr>
  </w:style>
  <w:style w:type="character" w:styleId="a9">
    <w:name w:val="Hyperlink"/>
    <w:link w:val="12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Intense Quote"/>
    <w:basedOn w:val="a"/>
    <w:next w:val="a"/>
    <w:link w:val="a8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color w:val="5B9BD5"/>
    </w:rPr>
  </w:style>
  <w:style w:type="character" w:customStyle="1" w:styleId="a8">
    <w:name w:val="Выделенная цитата Знак"/>
    <w:basedOn w:val="1"/>
    <w:link w:val="a7"/>
    <w:rPr>
      <w:rFonts w:ascii="Times New Roman" w:hAnsi="Times New Roman"/>
      <w:i/>
      <w:color w:val="5B9BD5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563C1"/>
      <w:u w:val="single"/>
    </w:rPr>
  </w:style>
  <w:style w:type="character" w:styleId="a9">
    <w:name w:val="Hyperlink"/>
    <w:link w:val="12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2026-06-30T07:40:00Z</dcterms:created>
  <dcterms:modified xsi:type="dcterms:W3CDTF">2026-06-30T07:40:00Z</dcterms:modified>
</cp:coreProperties>
</file>